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43F" w:rsidRPr="0074643F" w:rsidRDefault="0074643F" w:rsidP="0074643F">
      <w:pPr>
        <w:shd w:val="clear" w:color="auto" w:fill="E8F3F7"/>
        <w:spacing w:after="140" w:line="240" w:lineRule="auto"/>
        <w:jc w:val="center"/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  <w:t>МУНИЦИПАЛЬНОЕ БЮДЖЕТНОЕ УЧРЕЖДЕНИЕ КУЛЬТУРЫ РЫБНОВСКОЕ КЛУБНОЕ ОБЪЕДИНЕНИЕ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Численность получателей услуг организации: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398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Численность респондентов: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550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Доля респондентов: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100</w:t>
      </w:r>
    </w:p>
    <w:p w:rsidR="0074643F" w:rsidRPr="0074643F" w:rsidRDefault="0074643F" w:rsidP="0074643F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b/>
          <w:bCs/>
          <w:color w:val="000000" w:themeColor="text1"/>
          <w:sz w:val="36"/>
          <w:szCs w:val="36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aps/>
          <w:color w:val="000000" w:themeColor="text1"/>
          <w:sz w:val="36"/>
          <w:szCs w:val="36"/>
          <w:lang w:eastAsia="ru-RU"/>
        </w:rPr>
        <w:t>КУЛЬТУРА</w:t>
      </w:r>
    </w:p>
    <w:p w:rsidR="0074643F" w:rsidRPr="0074643F" w:rsidRDefault="0074643F" w:rsidP="0074643F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Значение показателей по критерию за 2019 год</w:t>
      </w:r>
    </w:p>
    <w:p w:rsidR="0074643F" w:rsidRPr="0074643F" w:rsidRDefault="0074643F" w:rsidP="0074643F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  <w:t>Критерий "Открытость и доступность информации об организации"</w:t>
      </w:r>
    </w:p>
    <w:p w:rsidR="0074643F" w:rsidRPr="0074643F" w:rsidRDefault="0074643F" w:rsidP="0074643F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  <w:t>Сумма баллов по всем показателям</w:t>
      </w:r>
    </w:p>
    <w:p w:rsidR="0074643F" w:rsidRPr="0074643F" w:rsidRDefault="0074643F" w:rsidP="0074643F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45.4</w:t>
      </w:r>
    </w:p>
    <w:p w:rsidR="0074643F" w:rsidRPr="0074643F" w:rsidRDefault="0074643F" w:rsidP="0074643F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100</w:t>
      </w:r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5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1.2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30%),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18.0</w:t>
      </w:r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30</w:t>
      </w:r>
    </w:p>
    <w:p w:rsidR="0074643F" w:rsidRPr="0074643F" w:rsidRDefault="0074643F" w:rsidP="0074643F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1.2.1 Наличие и функционирование на официальном сайте организации информации о дистанционных способах взаимодействия с получателями услуг: телефона; электронной почты; электронных сервисов (форма для подачи электронного обращения (жалобы, предложения), получение консультации по оказываемым услугам и пр.); раздела «Часто задаваемые вопросы»; технической возможности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нее); иного дистанционного способа взаимодействия.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Количество функционирующих способов взаимодействия (от одного до трёх включительно)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60</w:t>
      </w:r>
    </w:p>
    <w:p w:rsidR="0074643F" w:rsidRPr="0074643F" w:rsidRDefault="0074643F" w:rsidP="007464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6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shd w:val="clear" w:color="auto" w:fill="E8F3F7"/>
            <w:lang w:eastAsia="ru-RU"/>
          </w:rPr>
          <w:t>1.3 Доля получателей услуг, удовлетворенных открытостью, полнотой и доступностью информации о деятельности организации социальной сферы,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shd w:val="clear" w:color="auto" w:fill="E8F3F7"/>
          <w:lang w:eastAsia="ru-RU"/>
        </w:rPr>
        <w:t>(значимость показателя 40%),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shd w:val="clear" w:color="auto" w:fill="E8F3F7"/>
          <w:lang w:eastAsia="ru-RU"/>
        </w:rPr>
        <w:t>баллы</w:t>
      </w:r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20.8</w:t>
      </w:r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40</w:t>
      </w:r>
    </w:p>
    <w:p w:rsidR="0074643F" w:rsidRPr="0074643F" w:rsidRDefault="0074643F" w:rsidP="0074643F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1.3.1 Удовлетворенность качеством,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сферы.</w:t>
      </w:r>
      <w:bookmarkStart w:id="0" w:name="_GoBack"/>
      <w:bookmarkEnd w:id="0"/>
    </w:p>
    <w:p w:rsidR="0074643F" w:rsidRPr="0074643F" w:rsidRDefault="0074643F" w:rsidP="0074643F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lastRenderedPageBreak/>
        <w:t xml:space="preserve">Число получателей услуг, удовлетворённых качеством, полнотой и доступностью информации о деятельности организации, размещённой на информационных стендах в помещении организации по отношению к числу опрошенных получателей услуг, ответивших на соответствующий вопрос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анкеты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60</w:t>
      </w:r>
    </w:p>
    <w:p w:rsidR="0074643F" w:rsidRPr="0074643F" w:rsidRDefault="0074643F" w:rsidP="0074643F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1.3.2 Удовлетворенность качеством, полнотой и доступностью информации о деятельности организации социальной сферы, размещенной на официальном сайте организации социальной сферы в сети «Интернет».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Число получателей услуг, удовлетворённых качеством, полнотой и доступностью информации о деятельности организации, размещённой на официальном сайте организации по отношению к числу опрошенных получателей услуг, ответивших на соответствующий вопрос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анкеты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44</w:t>
      </w:r>
    </w:p>
    <w:p w:rsidR="0074643F" w:rsidRPr="0074643F" w:rsidRDefault="0074643F" w:rsidP="007464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7" w:tgtFrame="_blank" w:history="1">
        <w:proofErr w:type="gramStart"/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shd w:val="clear" w:color="auto" w:fill="E8F3F7"/>
            <w:lang w:eastAsia="ru-RU"/>
          </w:rPr>
          <w:t>1.1 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shd w:val="clear" w:color="auto" w:fill="E8F3F7"/>
          <w:lang w:eastAsia="ru-RU"/>
        </w:rPr>
        <w:t>(значимость показателя 30%),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shd w:val="clear" w:color="auto" w:fill="E8F3F7"/>
          <w:lang w:eastAsia="ru-RU"/>
        </w:rPr>
        <w:t>баллы</w:t>
      </w:r>
      <w:proofErr w:type="gramEnd"/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6.6</w:t>
      </w:r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30</w:t>
      </w:r>
    </w:p>
    <w:p w:rsidR="0074643F" w:rsidRPr="0074643F" w:rsidRDefault="0074643F" w:rsidP="0074643F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1.1.1 Соответствие информации о деятельности организации социальной сферы, размещенной на информационных стендах в помещении организации социальной сферы, ее содержанию и порядку (форме), установленным нормативными правовыми актами.</w:t>
      </w:r>
      <w:proofErr w:type="gramEnd"/>
    </w:p>
    <w:p w:rsidR="0074643F" w:rsidRPr="0074643F" w:rsidRDefault="0074643F" w:rsidP="0074643F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Отсутствует информация о деятельности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организации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1.1.2 Соответствие информации о деятельности организации социальной сферы, размещенной на официальном сайте организации социальной сферы, ее содержанию и порядку (форме), установленным нормативными правовыми актами.</w:t>
      </w:r>
      <w:proofErr w:type="gramEnd"/>
    </w:p>
    <w:p w:rsidR="0074643F" w:rsidRPr="0074643F" w:rsidRDefault="0074643F" w:rsidP="0074643F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Объём информации, размещённой на официальном сайте организации по отношению к количеству материалов, размещение которых установлено нормативными правовыми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актами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45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</w:p>
    <w:p w:rsidR="0074643F" w:rsidRPr="0074643F" w:rsidRDefault="0074643F" w:rsidP="0074643F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  <w:t>Критерий "Доступность услуг для инвалидов"</w:t>
      </w:r>
    </w:p>
    <w:p w:rsidR="0074643F" w:rsidRPr="0074643F" w:rsidRDefault="0074643F" w:rsidP="0074643F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  <w:t>Сумма баллов по всем показателям</w:t>
      </w:r>
    </w:p>
    <w:p w:rsidR="0074643F" w:rsidRPr="0074643F" w:rsidRDefault="0074643F" w:rsidP="0074643F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16.8</w:t>
      </w:r>
    </w:p>
    <w:p w:rsidR="0074643F" w:rsidRPr="0074643F" w:rsidRDefault="0074643F" w:rsidP="0074643F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100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8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3.2 Обеспечение в организации социальной сферы условий доступности, позволяющих инвалидам получать услуги наравне с другими,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40%),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0.0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40</w:t>
      </w:r>
    </w:p>
    <w:p w:rsidR="0074643F" w:rsidRPr="0074643F" w:rsidRDefault="0074643F" w:rsidP="0074643F">
      <w:pPr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3.2.1 Наличие в организации социальной сферы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</w:t>
      </w: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lastRenderedPageBreak/>
        <w:t xml:space="preserve">знаками, выполненными рельефно-точечным шрифтом Брайля; возможность предоставления инвалидам по слуху (слуху и зрению) услуг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сурдопереводчика</w:t>
      </w:r>
      <w:proofErr w:type="spell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 (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тифлосурдопереводчика</w:t>
      </w:r>
      <w:proofErr w:type="spell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);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 наличие альтернативной версии официального сайта организации социальной сферы в сети Интернет для инвалидов по зрению; 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территории; наличие возможности предоставления услуги в дистанционном режиме или на дому.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Отсутствуют условия доступности, позволяющие инвалидам получать услуги наравне 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другими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9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3.3 Доля получателей услуг, удовлетворенных доступностью услуг для инвалидов,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30%),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16.8</w:t>
      </w:r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30</w:t>
      </w:r>
    </w:p>
    <w:p w:rsidR="0074643F" w:rsidRPr="0074643F" w:rsidRDefault="0074643F" w:rsidP="0074643F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3.3.1 Удовлетворенность доступностью услуг для инвалидов.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Число получателей услуг-инвалидов, удовлетворённых доступностью услуг для инвалидов, по отношению к числу опрошенных получателей услуг-инвалидов, ответивших на соответствующий вопрос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анкеты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56</w:t>
      </w:r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10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3.1 Оборудование помещений организации социальной сферы и прилегающей к ней территории с учетом доступности для инвалидов,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30%),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0.0</w:t>
      </w:r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E8F3F7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30</w:t>
      </w:r>
    </w:p>
    <w:p w:rsidR="0074643F" w:rsidRPr="0074643F" w:rsidRDefault="0074643F" w:rsidP="0074643F">
      <w:pPr>
        <w:shd w:val="clear" w:color="auto" w:fill="E8F3F7"/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hd w:val="clear" w:color="auto" w:fill="E8F3F7"/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3.1.1 Наличие в помещениях организации социальной сферы и на прилегающей к ней территории: оборудованных входных групп пандусами (подъемными платформами); выделенных стоянок для автотранспортных средств инвалидов; адаптированных лифтов, поручней, расширенных дверных проемов; сменных кресел-колясок; специально оборудованных санитарно-гигиенических помещений в организации социальной сферы.</w:t>
      </w:r>
      <w:proofErr w:type="gramEnd"/>
    </w:p>
    <w:p w:rsidR="0074643F" w:rsidRPr="0074643F" w:rsidRDefault="0074643F" w:rsidP="0074643F">
      <w:pPr>
        <w:shd w:val="clear" w:color="auto" w:fill="E8F3F7"/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Отсутствуют условия доступности для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инвалидов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hd w:val="clear" w:color="auto" w:fill="E8F3F7"/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hd w:val="clear" w:color="auto" w:fill="E8F3F7"/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pacing w:after="0" w:line="300" w:lineRule="atLeas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</w:p>
    <w:p w:rsidR="0074643F" w:rsidRPr="0074643F" w:rsidRDefault="0074643F" w:rsidP="0074643F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  <w:t>Критерий "Доброжелательность, вежливость работников организаций"</w:t>
      </w:r>
    </w:p>
    <w:p w:rsidR="0074643F" w:rsidRPr="0074643F" w:rsidRDefault="0074643F" w:rsidP="0074643F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  <w:t>Сумма баллов по всем показателям</w:t>
      </w:r>
    </w:p>
    <w:p w:rsidR="0074643F" w:rsidRPr="0074643F" w:rsidRDefault="0074643F" w:rsidP="0074643F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67.4</w:t>
      </w:r>
    </w:p>
    <w:p w:rsidR="0074643F" w:rsidRPr="0074643F" w:rsidRDefault="0074643F" w:rsidP="0074643F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100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11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4.1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40%),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29.2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lastRenderedPageBreak/>
        <w:t>0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40</w:t>
      </w:r>
    </w:p>
    <w:p w:rsidR="0074643F" w:rsidRPr="0074643F" w:rsidRDefault="0074643F" w:rsidP="0074643F">
      <w:pPr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4.1.1 Удовлетворенность доброжелательностью, вежливостью работников организации социальной сферы, обеспечивающих первичный контакт и информирование получателя услуги (работники справочной, приемного отделения, регистратуры, кассы и прочие работники) при непосредственном обращении в организацию социальной сферы.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Число получателей услуг, удовлетворённых доброжелательностью, вежливостью работников организации, обеспечивающих первичный контакт и информирование получателя услуги, по отношению к числу опрошенных получателей услуг, ответивших на соответствующий вопрос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анкеты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73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12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4.3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20%),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9.4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20</w:t>
      </w:r>
    </w:p>
    <w:p w:rsidR="0074643F" w:rsidRPr="0074643F" w:rsidRDefault="0074643F" w:rsidP="0074643F">
      <w:pPr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4.3.1 Удовлетворенность доброжелательностью, вежливостью работников организации социальной сферы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пр.).</w:t>
      </w:r>
      <w:proofErr w:type="gramEnd"/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Число получателей услуг, удовлетворённых доброжелательностью, вежливостью работников организации при использовании дистанционных форм взаимодействия, по отношению к числу опрошенных получателей услуг, ответивших на соответствующий вопрос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анкеты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47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13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4.2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40%),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28.8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40</w:t>
      </w:r>
    </w:p>
    <w:p w:rsidR="0074643F" w:rsidRPr="0074643F" w:rsidRDefault="0074643F" w:rsidP="0074643F">
      <w:pPr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4.2.1 Удовлетворенность доброжелательностью, вежливостью работников организации социальной сферы, обеспечивающих непосредственное оказание услуги (врачи, социальные работники, работники, осуществляющие экспертно-реабилитационную диагностику, преподаватели, тренеры, инструкторы, библиотекари, экскурсоводы и прочие работники) при обращении в организацию социальной сферы.</w:t>
      </w:r>
      <w:proofErr w:type="gramEnd"/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Число получателей услуг, удовлетворённых доброжелательностью, вежливостью работников организации, обеспечивающих непосредственное оказание услуги, по отношению к числу опрошенных получателей услуг, ответивших на соответствующий вопрос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анкеты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72</w:t>
      </w:r>
    </w:p>
    <w:p w:rsidR="0074643F" w:rsidRPr="0074643F" w:rsidRDefault="0074643F" w:rsidP="0074643F">
      <w:pPr>
        <w:shd w:val="clear" w:color="auto" w:fill="4AB44D"/>
        <w:spacing w:after="0" w:line="240" w:lineRule="auto"/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36"/>
          <w:szCs w:val="36"/>
          <w:lang w:eastAsia="ru-RU"/>
        </w:rPr>
        <w:t>Критерий "Удовлетворенность условиями оказания услуг"</w:t>
      </w:r>
    </w:p>
    <w:p w:rsidR="0074643F" w:rsidRPr="0074643F" w:rsidRDefault="0074643F" w:rsidP="0074643F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  <w:t>Сумма баллов по всем показателям</w:t>
      </w:r>
    </w:p>
    <w:p w:rsidR="0074643F" w:rsidRPr="0074643F" w:rsidRDefault="0074643F" w:rsidP="0074643F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64.5</w:t>
      </w:r>
    </w:p>
    <w:p w:rsidR="0074643F" w:rsidRPr="0074643F" w:rsidRDefault="0074643F" w:rsidP="0074643F">
      <w:pPr>
        <w:shd w:val="clear" w:color="auto" w:fill="D2EBF5"/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hd w:val="clear" w:color="auto" w:fill="D2EBF5"/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lastRenderedPageBreak/>
        <w:t>100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14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5.3 Доля получателей услуг, удовлетворенных в целом условиями оказания услуг в организации социальной сферы,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50%),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36.0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50</w:t>
      </w:r>
    </w:p>
    <w:p w:rsidR="0074643F" w:rsidRPr="0074643F" w:rsidRDefault="0074643F" w:rsidP="0074643F">
      <w:pPr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5.3.1 Удовлетворенность получателей услуг в целом условиями оказания услуг в организации социальной сферы.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Число получателей услуг, удовлетворённых в целом условиями оказания услуг в организации, по отношению к числу опрошенных получателей услуг, ответивших на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соответствующиий</w:t>
      </w:r>
      <w:proofErr w:type="spell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 вопрос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анкеты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72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15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5.1 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30%),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14.1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30</w:t>
      </w:r>
    </w:p>
    <w:p w:rsidR="0074643F" w:rsidRPr="0074643F" w:rsidRDefault="0074643F" w:rsidP="0074643F">
      <w:pPr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5.1.1 Готовность получателей услуг рекомендовать организацию социальной сферы родственникам и знакомым.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Число получателей услуг, которые готовы рекомендовать организацию родственникам и знакомым (могли бы её рекомендовать, если бы была возможность выбора организации), по отношению к числу опрошенных получателей услуг, ответивших на соответствующий вопрос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анкеты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47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7"/>
          <w:szCs w:val="27"/>
          <w:lang w:eastAsia="ru-RU"/>
        </w:rPr>
      </w:pPr>
      <w:hyperlink r:id="rId16" w:tgtFrame="_blank" w:history="1">
        <w:r w:rsidRPr="0074643F">
          <w:rPr>
            <w:rFonts w:ascii="Roboto" w:eastAsia="Times New Roman" w:hAnsi="Roboto" w:cs="Times New Roman"/>
            <w:color w:val="000000" w:themeColor="text1"/>
            <w:sz w:val="27"/>
            <w:szCs w:val="27"/>
            <w:lang w:eastAsia="ru-RU"/>
          </w:rPr>
          <w:t>5.2 Доля получателей услуг, удовлетворенных организационными условиями предоставления услуг,</w:t>
        </w:r>
      </w:hyperlink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(значимость показателя 20%),</w:t>
      </w: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баллы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14.4</w:t>
      </w:r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0</w:t>
      </w:r>
    </w:p>
    <w:p w:rsidR="0074643F" w:rsidRPr="0074643F" w:rsidRDefault="0074643F" w:rsidP="0074643F">
      <w:pPr>
        <w:spacing w:after="0" w:line="240" w:lineRule="auto"/>
        <w:jc w:val="right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20</w:t>
      </w:r>
    </w:p>
    <w:p w:rsidR="0074643F" w:rsidRPr="0074643F" w:rsidRDefault="0074643F" w:rsidP="0074643F">
      <w:pPr>
        <w:spacing w:after="0" w:line="390" w:lineRule="atLeast"/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4"/>
          <w:szCs w:val="24"/>
          <w:lang w:eastAsia="ru-RU"/>
        </w:rPr>
        <w:t>Параметры</w:t>
      </w:r>
    </w:p>
    <w:p w:rsidR="0074643F" w:rsidRPr="0074643F" w:rsidRDefault="0074643F" w:rsidP="0074643F">
      <w:pPr>
        <w:spacing w:after="125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5.2.1 Удовлетворенность получателей услуг организационными условиями оказания услуг, например: наличием и понятностью навигации внутри организации социальной сферы; графиком работы организации социальной сферы (подразделения, отдельных специалистов, графиком прихода социального работника на дом и пр.).</w:t>
      </w:r>
    </w:p>
    <w:p w:rsidR="0074643F" w:rsidRPr="0074643F" w:rsidRDefault="0074643F" w:rsidP="0074643F">
      <w:pPr>
        <w:spacing w:after="0" w:line="300" w:lineRule="atLeast"/>
        <w:textAlignment w:val="top"/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 xml:space="preserve">Число получателей услуг, удовлетворённых организационными условиями предоставления услуг, по отношению к числу опрошенных получателей услуг, ответивших на соответствующий вопрос </w:t>
      </w:r>
      <w:proofErr w:type="spell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анкеты</w:t>
      </w:r>
      <w:proofErr w:type="gramStart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,б</w:t>
      </w:r>
      <w:proofErr w:type="gramEnd"/>
      <w:r w:rsidRPr="0074643F">
        <w:rPr>
          <w:rFonts w:ascii="Roboto" w:eastAsia="Times New Roman" w:hAnsi="Roboto" w:cs="Times New Roman"/>
          <w:color w:val="000000" w:themeColor="text1"/>
          <w:sz w:val="21"/>
          <w:szCs w:val="21"/>
          <w:lang w:eastAsia="ru-RU"/>
        </w:rPr>
        <w:t>аллы</w:t>
      </w:r>
      <w:proofErr w:type="spellEnd"/>
    </w:p>
    <w:p w:rsidR="0074643F" w:rsidRPr="0074643F" w:rsidRDefault="0074643F" w:rsidP="0074643F">
      <w:pPr>
        <w:spacing w:after="0" w:line="240" w:lineRule="auto"/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</w:pPr>
      <w:r w:rsidRPr="0074643F">
        <w:rPr>
          <w:rFonts w:ascii="Roboto" w:eastAsia="Times New Roman" w:hAnsi="Roboto" w:cs="Times New Roman"/>
          <w:color w:val="000000" w:themeColor="text1"/>
          <w:sz w:val="2"/>
          <w:szCs w:val="2"/>
          <w:lang w:eastAsia="ru-RU"/>
        </w:rPr>
        <w:t> </w:t>
      </w:r>
    </w:p>
    <w:p w:rsidR="0074643F" w:rsidRPr="0074643F" w:rsidRDefault="0074643F" w:rsidP="0074643F">
      <w:pPr>
        <w:spacing w:after="0" w:line="300" w:lineRule="atLeast"/>
        <w:jc w:val="righ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  <w:r w:rsidRPr="0074643F"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  <w:t>72</w:t>
      </w:r>
    </w:p>
    <w:p w:rsidR="0074643F" w:rsidRPr="0074643F" w:rsidRDefault="0074643F" w:rsidP="0074643F">
      <w:pPr>
        <w:spacing w:after="0" w:line="300" w:lineRule="atLeast"/>
        <w:textAlignment w:val="bottom"/>
        <w:rPr>
          <w:rFonts w:ascii="Roboto" w:eastAsia="Times New Roman" w:hAnsi="Roboto" w:cs="Times New Roman"/>
          <w:b/>
          <w:bCs/>
          <w:color w:val="000000" w:themeColor="text1"/>
          <w:sz w:val="21"/>
          <w:szCs w:val="21"/>
          <w:lang w:eastAsia="ru-RU"/>
        </w:rPr>
      </w:pPr>
    </w:p>
    <w:p w:rsidR="009A3238" w:rsidRPr="0074643F" w:rsidRDefault="009A3238" w:rsidP="0074643F">
      <w:pPr>
        <w:rPr>
          <w:color w:val="000000" w:themeColor="text1"/>
        </w:rPr>
      </w:pPr>
    </w:p>
    <w:sectPr w:rsidR="009A3238" w:rsidRPr="00746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7D"/>
    <w:rsid w:val="00004729"/>
    <w:rsid w:val="00010BDC"/>
    <w:rsid w:val="00013F40"/>
    <w:rsid w:val="00023EE0"/>
    <w:rsid w:val="0003758E"/>
    <w:rsid w:val="000764EE"/>
    <w:rsid w:val="000B6AA6"/>
    <w:rsid w:val="000E15F1"/>
    <w:rsid w:val="000F0DF3"/>
    <w:rsid w:val="001203D6"/>
    <w:rsid w:val="00140ECD"/>
    <w:rsid w:val="00153E3B"/>
    <w:rsid w:val="00166D86"/>
    <w:rsid w:val="00176CA7"/>
    <w:rsid w:val="00183975"/>
    <w:rsid w:val="0018695F"/>
    <w:rsid w:val="00187BED"/>
    <w:rsid w:val="001A5DA1"/>
    <w:rsid w:val="001B47AE"/>
    <w:rsid w:val="001F0B30"/>
    <w:rsid w:val="002037E4"/>
    <w:rsid w:val="0021744B"/>
    <w:rsid w:val="00221E14"/>
    <w:rsid w:val="00226CC6"/>
    <w:rsid w:val="00267C7D"/>
    <w:rsid w:val="00272B28"/>
    <w:rsid w:val="0027439B"/>
    <w:rsid w:val="002C2370"/>
    <w:rsid w:val="002C4B24"/>
    <w:rsid w:val="002F5237"/>
    <w:rsid w:val="00304BCE"/>
    <w:rsid w:val="0031244B"/>
    <w:rsid w:val="0034464B"/>
    <w:rsid w:val="00363B9D"/>
    <w:rsid w:val="00367315"/>
    <w:rsid w:val="00372EFF"/>
    <w:rsid w:val="003804B1"/>
    <w:rsid w:val="003C197A"/>
    <w:rsid w:val="003D5379"/>
    <w:rsid w:val="003D5735"/>
    <w:rsid w:val="004060BC"/>
    <w:rsid w:val="00420CEE"/>
    <w:rsid w:val="004479A9"/>
    <w:rsid w:val="004522E3"/>
    <w:rsid w:val="00455425"/>
    <w:rsid w:val="004B7703"/>
    <w:rsid w:val="004F4FF9"/>
    <w:rsid w:val="00523A22"/>
    <w:rsid w:val="00534997"/>
    <w:rsid w:val="00540509"/>
    <w:rsid w:val="00570DAF"/>
    <w:rsid w:val="005D1895"/>
    <w:rsid w:val="005D69E8"/>
    <w:rsid w:val="006602F2"/>
    <w:rsid w:val="00670901"/>
    <w:rsid w:val="00682A51"/>
    <w:rsid w:val="00711432"/>
    <w:rsid w:val="0072725E"/>
    <w:rsid w:val="00736744"/>
    <w:rsid w:val="0074643F"/>
    <w:rsid w:val="00747921"/>
    <w:rsid w:val="0077616A"/>
    <w:rsid w:val="00797478"/>
    <w:rsid w:val="007C7073"/>
    <w:rsid w:val="0080096A"/>
    <w:rsid w:val="00806236"/>
    <w:rsid w:val="008211B9"/>
    <w:rsid w:val="00824F01"/>
    <w:rsid w:val="008519A7"/>
    <w:rsid w:val="00854E29"/>
    <w:rsid w:val="0086108F"/>
    <w:rsid w:val="0087752A"/>
    <w:rsid w:val="008872E1"/>
    <w:rsid w:val="008B467C"/>
    <w:rsid w:val="008B564F"/>
    <w:rsid w:val="00907C55"/>
    <w:rsid w:val="009327E8"/>
    <w:rsid w:val="0096146E"/>
    <w:rsid w:val="0097083E"/>
    <w:rsid w:val="00995894"/>
    <w:rsid w:val="009A3238"/>
    <w:rsid w:val="009B1F3E"/>
    <w:rsid w:val="009B456A"/>
    <w:rsid w:val="009E50B0"/>
    <w:rsid w:val="00AA3018"/>
    <w:rsid w:val="00AA5090"/>
    <w:rsid w:val="00AD7BFC"/>
    <w:rsid w:val="00B13105"/>
    <w:rsid w:val="00B37879"/>
    <w:rsid w:val="00B37C78"/>
    <w:rsid w:val="00B42654"/>
    <w:rsid w:val="00B81835"/>
    <w:rsid w:val="00B97716"/>
    <w:rsid w:val="00BE70CC"/>
    <w:rsid w:val="00BF4D8C"/>
    <w:rsid w:val="00C357D8"/>
    <w:rsid w:val="00C86AF3"/>
    <w:rsid w:val="00C91C3B"/>
    <w:rsid w:val="00CA35FC"/>
    <w:rsid w:val="00CC25B0"/>
    <w:rsid w:val="00D50700"/>
    <w:rsid w:val="00D82F67"/>
    <w:rsid w:val="00D9157E"/>
    <w:rsid w:val="00DB5399"/>
    <w:rsid w:val="00DC3648"/>
    <w:rsid w:val="00DD538D"/>
    <w:rsid w:val="00E0199C"/>
    <w:rsid w:val="00E16436"/>
    <w:rsid w:val="00EA0861"/>
    <w:rsid w:val="00EA1D79"/>
    <w:rsid w:val="00ED1F6D"/>
    <w:rsid w:val="00ED25E6"/>
    <w:rsid w:val="00ED3499"/>
    <w:rsid w:val="00EE3932"/>
    <w:rsid w:val="00F06632"/>
    <w:rsid w:val="00F95AAE"/>
    <w:rsid w:val="00FF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64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64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65852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85645">
              <w:marLeft w:val="6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8988">
              <w:marLeft w:val="6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2544">
              <w:marLeft w:val="6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6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02297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31615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970">
              <w:marLeft w:val="750"/>
              <w:marRight w:val="0"/>
              <w:marTop w:val="4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69105">
                      <w:marLeft w:val="0"/>
                      <w:marRight w:val="6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145177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832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28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749731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599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186341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4890071">
                      <w:marLeft w:val="0"/>
                      <w:marRight w:val="6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51873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939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68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090555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8243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620188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00228">
                      <w:marLeft w:val="1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91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1427">
                      <w:marLeft w:val="1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1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230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265FA6"/>
                    <w:right w:val="none" w:sz="0" w:space="0" w:color="auto"/>
                  </w:divBdr>
                </w:div>
                <w:div w:id="146422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0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51177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029633">
                              <w:marLeft w:val="376"/>
                              <w:marRight w:val="0"/>
                              <w:marTop w:val="0"/>
                              <w:marBottom w:val="1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6796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554244">
                              <w:marLeft w:val="125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74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150328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752187">
                              <w:marLeft w:val="376"/>
                              <w:marRight w:val="0"/>
                              <w:marTop w:val="0"/>
                              <w:marBottom w:val="1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464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152193">
                              <w:marLeft w:val="125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87233">
          <w:marLeft w:val="0"/>
          <w:marRight w:val="69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DBDCDC"/>
            <w:right w:val="none" w:sz="0" w:space="0" w:color="auto"/>
          </w:divBdr>
          <w:divsChild>
            <w:div w:id="21097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43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620466">
                          <w:marLeft w:val="1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92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359602">
                          <w:marLeft w:val="1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27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15619">
                      <w:marLeft w:val="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6" w:space="0" w:color="265FA6"/>
                        <w:right w:val="none" w:sz="0" w:space="0" w:color="auto"/>
                      </w:divBdr>
                    </w:div>
                    <w:div w:id="119145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15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BDCDC"/>
                            <w:right w:val="none" w:sz="0" w:space="0" w:color="auto"/>
                          </w:divBdr>
                          <w:divsChild>
                            <w:div w:id="203248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472856">
                                  <w:marLeft w:val="376"/>
                                  <w:marRight w:val="0"/>
                                  <w:marTop w:val="0"/>
                                  <w:marBottom w:val="1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681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954744">
                                  <w:marLeft w:val="125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2087336">
          <w:marLeft w:val="0"/>
          <w:marRight w:val="69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DBDCDC"/>
            <w:right w:val="none" w:sz="0" w:space="0" w:color="auto"/>
          </w:divBdr>
          <w:divsChild>
            <w:div w:id="7479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7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744647">
                          <w:marLeft w:val="1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8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66641">
                          <w:marLeft w:val="1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751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5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49006">
                      <w:marLeft w:val="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6" w:space="0" w:color="265FA6"/>
                        <w:right w:val="none" w:sz="0" w:space="0" w:color="auto"/>
                      </w:divBdr>
                    </w:div>
                    <w:div w:id="116740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4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BDCDC"/>
                            <w:right w:val="none" w:sz="0" w:space="0" w:color="auto"/>
                          </w:divBdr>
                          <w:divsChild>
                            <w:div w:id="69974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452000">
                                  <w:marLeft w:val="376"/>
                                  <w:marRight w:val="0"/>
                                  <w:marTop w:val="0"/>
                                  <w:marBottom w:val="1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196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967986">
                                  <w:marLeft w:val="125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4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46817">
                      <w:marLeft w:val="1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66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6164">
                      <w:marLeft w:val="1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73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3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738264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6" w:space="0" w:color="265FA6"/>
                    <w:right w:val="none" w:sz="0" w:space="0" w:color="auto"/>
                  </w:divBdr>
                </w:div>
                <w:div w:id="64350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76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1573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124286">
                              <w:marLeft w:val="376"/>
                              <w:marRight w:val="0"/>
                              <w:marTop w:val="0"/>
                              <w:marBottom w:val="1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599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9828">
                              <w:marLeft w:val="125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104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1900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352309">
                              <w:marLeft w:val="376"/>
                              <w:marRight w:val="0"/>
                              <w:marTop w:val="0"/>
                              <w:marBottom w:val="1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2860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227824">
                              <w:marLeft w:val="125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5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0096"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8407">
              <w:marLeft w:val="6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5141">
              <w:marLeft w:val="6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78300">
              <w:marLeft w:val="69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60458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4147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842984">
              <w:marLeft w:val="750"/>
              <w:marRight w:val="0"/>
              <w:marTop w:val="4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4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1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622999">
                      <w:marLeft w:val="0"/>
                      <w:marRight w:val="6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190900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139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64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259970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65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763585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9824211">
                      <w:marLeft w:val="0"/>
                      <w:marRight w:val="6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DBDCDC"/>
                        <w:right w:val="none" w:sz="0" w:space="0" w:color="auto"/>
                      </w:divBdr>
                      <w:divsChild>
                        <w:div w:id="198411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53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92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910741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5097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633976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691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56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719913">
                                  <w:marLeft w:val="3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0" w:color="265FA6"/>
                                    <w:right w:val="none" w:sz="0" w:space="0" w:color="auto"/>
                                  </w:divBdr>
                                </w:div>
                                <w:div w:id="178234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5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5" w:color="DBDCDC"/>
                                        <w:right w:val="none" w:sz="0" w:space="0" w:color="auto"/>
                                      </w:divBdr>
                                      <w:divsChild>
                                        <w:div w:id="1692415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763969">
                                              <w:marLeft w:val="376"/>
                                              <w:marRight w:val="0"/>
                                              <w:marTop w:val="0"/>
                                              <w:marBottom w:val="1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3576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56398">
                                              <w:marLeft w:val="12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710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99734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52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85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79502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166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19993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0415655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71339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74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15891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6192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04714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758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6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49127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4961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85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04819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499088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593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508121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0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3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31811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5697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19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60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7703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083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48997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1852849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87281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85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99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82988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950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17216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325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64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77593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24091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90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92626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890766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938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46606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078722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60426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29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602401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227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29668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256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77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73410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200130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5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81803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064868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834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727740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5416522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22599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7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13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93535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858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65887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131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7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1083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56946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05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76190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115175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2203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899655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9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5114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83992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1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26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39594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03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476481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6376646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4792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56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97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60466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396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84581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288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13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336965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55327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44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48308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798558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425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762557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4246606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63984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78866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04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25794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965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30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322990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27244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33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37554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938336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347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569009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6484442">
              <w:marLeft w:val="0"/>
              <w:marRight w:val="6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DBDCDC"/>
                <w:right w:val="none" w:sz="0" w:space="0" w:color="auto"/>
              </w:divBdr>
              <w:divsChild>
                <w:div w:id="125305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28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21974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3910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1816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213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141387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0" w:color="265FA6"/>
                            <w:right w:val="none" w:sz="0" w:space="0" w:color="auto"/>
                          </w:divBdr>
                        </w:div>
                        <w:div w:id="70243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DBDCDC"/>
                                <w:right w:val="none" w:sz="0" w:space="0" w:color="auto"/>
                              </w:divBdr>
                              <w:divsChild>
                                <w:div w:id="1295259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430556">
                                      <w:marLeft w:val="376"/>
                                      <w:marRight w:val="0"/>
                                      <w:marTop w:val="0"/>
                                      <w:marBottom w:val="1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657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1057">
                                      <w:marLeft w:val="12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.gov.ru/criterions/29428" TargetMode="External"/><Relationship Id="rId13" Type="http://schemas.openxmlformats.org/officeDocument/2006/relationships/hyperlink" Target="https://bus.gov.ru/criterions/2942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us.gov.ru/criterions/29418" TargetMode="External"/><Relationship Id="rId12" Type="http://schemas.openxmlformats.org/officeDocument/2006/relationships/hyperlink" Target="https://bus.gov.ru/criterions/29421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bus.gov.ru/criterions/29426" TargetMode="External"/><Relationship Id="rId1" Type="http://schemas.openxmlformats.org/officeDocument/2006/relationships/styles" Target="styles.xml"/><Relationship Id="rId6" Type="http://schemas.openxmlformats.org/officeDocument/2006/relationships/hyperlink" Target="https://bus.gov.ru/criterions/29424" TargetMode="External"/><Relationship Id="rId11" Type="http://schemas.openxmlformats.org/officeDocument/2006/relationships/hyperlink" Target="https://bus.gov.ru/criterions/29422" TargetMode="External"/><Relationship Id="rId5" Type="http://schemas.openxmlformats.org/officeDocument/2006/relationships/hyperlink" Target="https://bus.gov.ru/criterions/29417" TargetMode="External"/><Relationship Id="rId15" Type="http://schemas.openxmlformats.org/officeDocument/2006/relationships/hyperlink" Target="https://bus.gov.ru/criterions/29420" TargetMode="External"/><Relationship Id="rId10" Type="http://schemas.openxmlformats.org/officeDocument/2006/relationships/hyperlink" Target="https://bus.gov.ru/criterions/294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us.gov.ru/criterions/29429" TargetMode="External"/><Relationship Id="rId14" Type="http://schemas.openxmlformats.org/officeDocument/2006/relationships/hyperlink" Target="https://bus.gov.ru/criterions/294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1622</Words>
  <Characters>9251</Characters>
  <Application>Microsoft Office Word</Application>
  <DocSecurity>0</DocSecurity>
  <Lines>77</Lines>
  <Paragraphs>21</Paragraphs>
  <ScaleCrop>false</ScaleCrop>
  <Company/>
  <LinksUpToDate>false</LinksUpToDate>
  <CharactersWithSpaces>10852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Юдина</dc:creator>
  <cp:keywords/>
  <dc:description/>
  <cp:lastModifiedBy>Екатерина Юдина</cp:lastModifiedBy>
  <cp:revision>3</cp:revision>
  <dcterms:created xsi:type="dcterms:W3CDTF">2020-12-02T08:42:00Z</dcterms:created>
  <dcterms:modified xsi:type="dcterms:W3CDTF">2020-12-02T08:48:00Z</dcterms:modified>
</cp:coreProperties>
</file>